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FB56" w14:textId="77777777" w:rsidR="00187B5E" w:rsidRDefault="00187B5E">
      <w:pPr>
        <w:spacing w:line="40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4196ECC1" w14:textId="1FB13E29" w:rsidR="00187B5E" w:rsidRDefault="007E3D6E">
      <w:pPr>
        <w:widowControl/>
        <w:snapToGrid w:val="0"/>
        <w:spacing w:line="40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7E3D6E">
        <w:rPr>
          <w:rFonts w:ascii="宋体" w:hAnsi="宋体" w:cs="宋体" w:hint="eastAsia"/>
          <w:b/>
          <w:kern w:val="0"/>
          <w:sz w:val="32"/>
          <w:szCs w:val="32"/>
        </w:rPr>
        <w:t>绍兴柯桥远通纺织</w:t>
      </w:r>
      <w:r w:rsidR="00734BEA">
        <w:rPr>
          <w:rFonts w:ascii="宋体" w:hAnsi="宋体" w:cs="宋体"/>
          <w:b/>
          <w:kern w:val="0"/>
          <w:sz w:val="32"/>
          <w:szCs w:val="32"/>
        </w:rPr>
        <w:t>有限公司</w:t>
      </w:r>
      <w:r w:rsidR="00F467E2">
        <w:rPr>
          <w:rFonts w:ascii="宋体" w:hAnsi="宋体" w:cs="宋体" w:hint="eastAsia"/>
          <w:b/>
          <w:kern w:val="0"/>
          <w:sz w:val="32"/>
          <w:szCs w:val="32"/>
        </w:rPr>
        <w:t>破产清算案</w:t>
      </w:r>
    </w:p>
    <w:p w14:paraId="56059223" w14:textId="77777777" w:rsidR="00187B5E" w:rsidRDefault="00F467E2">
      <w:pPr>
        <w:widowControl/>
        <w:snapToGrid w:val="0"/>
        <w:spacing w:line="400" w:lineRule="exact"/>
        <w:jc w:val="center"/>
        <w:rPr>
          <w:rFonts w:ascii="宋体" w:hAnsi="宋体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32"/>
          <w:szCs w:val="32"/>
        </w:rPr>
        <w:t>债 权 申 报 须 知</w:t>
      </w:r>
    </w:p>
    <w:p w14:paraId="2EC42361" w14:textId="77777777" w:rsidR="00187B5E" w:rsidRPr="0037269E" w:rsidRDefault="00187B5E">
      <w:pPr>
        <w:snapToGrid w:val="0"/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358E11D6" w14:textId="05D436D0" w:rsidR="00187B5E" w:rsidRPr="0037269E" w:rsidRDefault="00F467E2" w:rsidP="004E1FB6">
      <w:pPr>
        <w:widowControl/>
        <w:spacing w:line="40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color w:val="000000"/>
          <w:kern w:val="0"/>
          <w:sz w:val="28"/>
          <w:szCs w:val="28"/>
        </w:rPr>
        <w:t>20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2</w:t>
      </w:r>
      <w:r w:rsidR="007E3D6E">
        <w:rPr>
          <w:rFonts w:ascii="仿宋" w:eastAsia="仿宋" w:hAnsi="仿宋"/>
          <w:color w:val="000000"/>
          <w:kern w:val="0"/>
          <w:sz w:val="28"/>
          <w:szCs w:val="28"/>
        </w:rPr>
        <w:t>1</w:t>
      </w:r>
      <w:r w:rsidRPr="00A90F00">
        <w:rPr>
          <w:rFonts w:ascii="仿宋" w:eastAsia="仿宋" w:hAnsi="仿宋" w:hint="eastAsia"/>
          <w:color w:val="000000"/>
          <w:kern w:val="0"/>
          <w:sz w:val="28"/>
          <w:szCs w:val="28"/>
        </w:rPr>
        <w:t>年</w:t>
      </w:r>
      <w:r w:rsidR="007E3D6E">
        <w:rPr>
          <w:rFonts w:ascii="仿宋" w:eastAsia="仿宋" w:hAnsi="仿宋"/>
          <w:color w:val="000000"/>
          <w:kern w:val="0"/>
          <w:sz w:val="28"/>
          <w:szCs w:val="28"/>
        </w:rPr>
        <w:t>7</w:t>
      </w:r>
      <w:r w:rsidRPr="00A90F00">
        <w:rPr>
          <w:rFonts w:ascii="仿宋" w:eastAsia="仿宋" w:hAnsi="仿宋" w:hint="eastAsia"/>
          <w:color w:val="000000"/>
          <w:kern w:val="0"/>
          <w:sz w:val="28"/>
          <w:szCs w:val="28"/>
        </w:rPr>
        <w:t>月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2</w:t>
      </w:r>
      <w:r w:rsidRPr="00A90F00">
        <w:rPr>
          <w:rFonts w:ascii="仿宋" w:eastAsia="仿宋" w:hAnsi="仿宋" w:hint="eastAsia"/>
          <w:color w:val="000000"/>
          <w:kern w:val="0"/>
          <w:sz w:val="28"/>
          <w:szCs w:val="28"/>
        </w:rPr>
        <w:t>日，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绍兴市</w:t>
      </w:r>
      <w:r w:rsid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柯桥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区</w:t>
      </w:r>
      <w:r w:rsidRPr="00A90F00">
        <w:rPr>
          <w:rFonts w:ascii="仿宋" w:eastAsia="仿宋" w:hAnsi="仿宋" w:hint="eastAsia"/>
          <w:color w:val="000000"/>
          <w:kern w:val="0"/>
          <w:sz w:val="28"/>
          <w:szCs w:val="28"/>
        </w:rPr>
        <w:t>人民法院作出</w:t>
      </w:r>
      <w:r w:rsidR="00734BEA" w:rsidRP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（202</w:t>
      </w:r>
      <w:r w:rsidR="007E3D6E">
        <w:rPr>
          <w:rFonts w:ascii="仿宋" w:eastAsia="仿宋" w:hAnsi="仿宋"/>
          <w:color w:val="000000"/>
          <w:kern w:val="0"/>
          <w:sz w:val="28"/>
          <w:szCs w:val="28"/>
        </w:rPr>
        <w:t>1</w:t>
      </w:r>
      <w:r w:rsidR="00734BEA" w:rsidRP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）浙0603破申</w:t>
      </w:r>
      <w:r w:rsidR="007E3D6E">
        <w:rPr>
          <w:rFonts w:ascii="仿宋" w:eastAsia="仿宋" w:hAnsi="仿宋"/>
          <w:color w:val="000000"/>
          <w:kern w:val="0"/>
          <w:sz w:val="28"/>
          <w:szCs w:val="28"/>
        </w:rPr>
        <w:t>23</w:t>
      </w:r>
      <w:r w:rsidR="00734BEA" w:rsidRP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号</w:t>
      </w:r>
      <w:r w:rsidRPr="00A90F00">
        <w:rPr>
          <w:rFonts w:ascii="仿宋" w:eastAsia="仿宋" w:hAnsi="仿宋" w:hint="eastAsia"/>
          <w:color w:val="000000"/>
          <w:kern w:val="0"/>
          <w:sz w:val="28"/>
          <w:szCs w:val="28"/>
        </w:rPr>
        <w:t>民事</w:t>
      </w:r>
      <w:r w:rsidRPr="0037269E">
        <w:rPr>
          <w:rFonts w:ascii="仿宋" w:eastAsia="仿宋" w:hAnsi="仿宋" w:hint="eastAsia"/>
          <w:color w:val="000000"/>
          <w:kern w:val="0"/>
          <w:sz w:val="28"/>
          <w:szCs w:val="28"/>
        </w:rPr>
        <w:t>裁定书，受理</w:t>
      </w:r>
      <w:r w:rsidR="007E3D6E" w:rsidRPr="007E3D6E">
        <w:rPr>
          <w:rFonts w:ascii="仿宋" w:eastAsia="仿宋" w:hAnsi="仿宋" w:hint="eastAsia"/>
          <w:color w:val="000000"/>
          <w:kern w:val="0"/>
          <w:sz w:val="28"/>
          <w:szCs w:val="28"/>
        </w:rPr>
        <w:t>绍兴柯桥远通纺织</w:t>
      </w:r>
      <w:r w:rsid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有限公司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破产清算案</w:t>
      </w:r>
      <w:r w:rsidRPr="0037269E">
        <w:rPr>
          <w:rFonts w:ascii="仿宋" w:eastAsia="仿宋" w:hAnsi="仿宋" w:hint="eastAsia"/>
          <w:color w:val="000000"/>
          <w:kern w:val="0"/>
          <w:sz w:val="28"/>
          <w:szCs w:val="28"/>
        </w:rPr>
        <w:t>，</w:t>
      </w:r>
      <w:r w:rsidR="00DD5B88">
        <w:rPr>
          <w:rFonts w:ascii="仿宋" w:eastAsia="仿宋" w:hAnsi="仿宋" w:hint="eastAsia"/>
          <w:color w:val="000000"/>
          <w:kern w:val="0"/>
          <w:sz w:val="28"/>
          <w:szCs w:val="28"/>
        </w:rPr>
        <w:t>并</w:t>
      </w:r>
      <w:r w:rsidRPr="0037269E">
        <w:rPr>
          <w:rFonts w:ascii="仿宋" w:eastAsia="仿宋" w:hAnsi="仿宋" w:hint="eastAsia"/>
          <w:color w:val="000000"/>
          <w:kern w:val="0"/>
          <w:sz w:val="28"/>
          <w:szCs w:val="28"/>
        </w:rPr>
        <w:t>指定浙江</w:t>
      </w:r>
      <w:r w:rsidR="007E3D6E">
        <w:rPr>
          <w:rFonts w:ascii="仿宋" w:eastAsia="仿宋" w:hAnsi="仿宋" w:hint="eastAsia"/>
          <w:color w:val="000000"/>
          <w:kern w:val="0"/>
          <w:sz w:val="28"/>
          <w:szCs w:val="28"/>
        </w:rPr>
        <w:t>海泰</w:t>
      </w:r>
      <w:r w:rsidRPr="0037269E">
        <w:rPr>
          <w:rFonts w:ascii="仿宋" w:eastAsia="仿宋" w:hAnsi="仿宋" w:hint="eastAsia"/>
          <w:color w:val="000000"/>
          <w:kern w:val="0"/>
          <w:sz w:val="28"/>
          <w:szCs w:val="28"/>
        </w:rPr>
        <w:t>律师事务所为管理人。</w:t>
      </w:r>
    </w:p>
    <w:p w14:paraId="264F112A" w14:textId="0777D017" w:rsidR="00760C7E" w:rsidRDefault="00F467E2" w:rsidP="004E1FB6">
      <w:pPr>
        <w:widowControl/>
        <w:spacing w:line="400" w:lineRule="exact"/>
        <w:ind w:firstLineChars="192" w:firstLine="538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为使债权人了解上述</w:t>
      </w:r>
      <w:r w:rsidR="007E3D6E" w:rsidRPr="007E3D6E">
        <w:rPr>
          <w:rFonts w:ascii="仿宋" w:eastAsia="仿宋" w:hAnsi="仿宋" w:hint="eastAsia"/>
          <w:color w:val="000000"/>
          <w:kern w:val="0"/>
          <w:sz w:val="28"/>
          <w:szCs w:val="28"/>
        </w:rPr>
        <w:t>绍兴柯桥远通</w:t>
      </w:r>
      <w:r w:rsidR="00734BEA">
        <w:rPr>
          <w:rFonts w:ascii="仿宋" w:eastAsia="仿宋" w:hAnsi="仿宋" w:hint="eastAsia"/>
          <w:color w:val="000000"/>
          <w:kern w:val="0"/>
          <w:sz w:val="28"/>
          <w:szCs w:val="28"/>
        </w:rPr>
        <w:t>有限公司</w:t>
      </w: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破产清算案债权申报程序，促进债权申报工作的顺利进行，管理人就债权人申报债权的相关事宜说明如下：</w:t>
      </w:r>
    </w:p>
    <w:p w14:paraId="191E8CB9" w14:textId="77777777" w:rsidR="00F53457" w:rsidRDefault="00F53457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</w:p>
    <w:p w14:paraId="42524A9B" w14:textId="4A4A229C" w:rsidR="00760C7E" w:rsidRPr="00760C7E" w:rsidRDefault="00760C7E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 w:rsidRPr="00760C7E">
        <w:rPr>
          <w:rFonts w:ascii="仿宋" w:eastAsia="仿宋" w:hAnsi="仿宋" w:hint="eastAsia"/>
          <w:b/>
          <w:kern w:val="0"/>
          <w:sz w:val="28"/>
          <w:szCs w:val="28"/>
        </w:rPr>
        <w:t>一、申报方式：</w:t>
      </w:r>
    </w:p>
    <w:p w14:paraId="6A04E7AF" w14:textId="77777777" w:rsidR="00760C7E" w:rsidRPr="004E1FB6" w:rsidRDefault="00760C7E" w:rsidP="004E1FB6">
      <w:pPr>
        <w:widowControl/>
        <w:spacing w:line="40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4E1FB6">
        <w:rPr>
          <w:rFonts w:ascii="仿宋" w:eastAsia="仿宋" w:hAnsi="仿宋" w:cs="宋体" w:hint="eastAsia"/>
          <w:kern w:val="0"/>
          <w:sz w:val="28"/>
          <w:szCs w:val="28"/>
        </w:rPr>
        <w:t>本次债权申报及债权人会议将通过网络进行。</w:t>
      </w:r>
    </w:p>
    <w:p w14:paraId="59391A6F" w14:textId="77777777" w:rsidR="00187B5E" w:rsidRPr="004E1FB6" w:rsidRDefault="00760C7E" w:rsidP="004E1FB6">
      <w:pPr>
        <w:widowControl/>
        <w:spacing w:line="40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4E1FB6">
        <w:rPr>
          <w:rFonts w:ascii="仿宋" w:eastAsia="仿宋" w:hAnsi="仿宋" w:cs="宋体" w:hint="eastAsia"/>
          <w:kern w:val="0"/>
          <w:sz w:val="28"/>
          <w:szCs w:val="28"/>
        </w:rPr>
        <w:t>债权人均通过“优破案”微信公众号平台进行债权申报，并根据管理人的通知提供书面材料。无法通过“优破案”微信公众号平台进行申报的债权人，也可以向管理人邮寄或当面递交债权申报材料。</w:t>
      </w:r>
    </w:p>
    <w:p w14:paraId="7EB809CF" w14:textId="77777777" w:rsidR="00760C7E" w:rsidRPr="004E1FB6" w:rsidRDefault="00760C7E" w:rsidP="004E1FB6">
      <w:pPr>
        <w:widowControl/>
        <w:spacing w:line="40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4E1FB6">
        <w:rPr>
          <w:rFonts w:ascii="仿宋" w:eastAsia="仿宋" w:hAnsi="仿宋" w:cs="宋体" w:hint="eastAsia"/>
          <w:kern w:val="0"/>
          <w:sz w:val="28"/>
          <w:szCs w:val="28"/>
        </w:rPr>
        <w:t>具体申报说明、系统要求与规则详见网络申报说明。</w:t>
      </w:r>
    </w:p>
    <w:p w14:paraId="755D4335" w14:textId="77777777" w:rsidR="00760C7E" w:rsidRPr="00760C7E" w:rsidRDefault="00760C7E" w:rsidP="004E1FB6">
      <w:pPr>
        <w:widowControl/>
        <w:spacing w:line="400" w:lineRule="exact"/>
        <w:ind w:firstLineChars="200" w:firstLine="560"/>
        <w:rPr>
          <w:rFonts w:ascii="仿宋" w:eastAsia="仿宋" w:hAnsi="仿宋" w:cs="宋体"/>
          <w:color w:val="FF0000"/>
          <w:kern w:val="0"/>
          <w:sz w:val="28"/>
          <w:szCs w:val="28"/>
        </w:rPr>
      </w:pPr>
    </w:p>
    <w:p w14:paraId="15E82F95" w14:textId="77777777" w:rsidR="00187B5E" w:rsidRPr="0037269E" w:rsidRDefault="00760C7E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二</w:t>
      </w:r>
      <w:r w:rsidR="00F467E2" w:rsidRPr="0037269E">
        <w:rPr>
          <w:rFonts w:ascii="仿宋" w:eastAsia="仿宋" w:hAnsi="仿宋" w:hint="eastAsia"/>
          <w:b/>
          <w:kern w:val="0"/>
          <w:sz w:val="28"/>
          <w:szCs w:val="28"/>
        </w:rPr>
        <w:t>、申报债权主体：</w:t>
      </w:r>
    </w:p>
    <w:p w14:paraId="07762D31" w14:textId="55EEFEC7" w:rsidR="00187B5E" w:rsidRPr="0037269E" w:rsidRDefault="00DD5B88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绍兴市</w:t>
      </w:r>
      <w:r w:rsidR="00734BEA">
        <w:rPr>
          <w:rFonts w:ascii="仿宋" w:eastAsia="仿宋" w:hAnsi="仿宋" w:hint="eastAsia"/>
          <w:kern w:val="0"/>
          <w:sz w:val="28"/>
          <w:szCs w:val="28"/>
        </w:rPr>
        <w:t>柯桥</w:t>
      </w:r>
      <w:r>
        <w:rPr>
          <w:rFonts w:ascii="仿宋" w:eastAsia="仿宋" w:hAnsi="仿宋" w:hint="eastAsia"/>
          <w:kern w:val="0"/>
          <w:sz w:val="28"/>
          <w:szCs w:val="28"/>
        </w:rPr>
        <w:t>区</w:t>
      </w:r>
      <w:r w:rsidR="00F467E2" w:rsidRPr="0037269E">
        <w:rPr>
          <w:rFonts w:ascii="仿宋" w:eastAsia="仿宋" w:hAnsi="仿宋" w:hint="eastAsia"/>
          <w:kern w:val="0"/>
          <w:sz w:val="28"/>
          <w:szCs w:val="28"/>
        </w:rPr>
        <w:t>人民法院</w:t>
      </w:r>
      <w:r w:rsidR="00F467E2" w:rsidRPr="0037269E">
        <w:rPr>
          <w:rFonts w:ascii="仿宋" w:eastAsia="仿宋" w:hAnsi="仿宋" w:cs="宋体" w:hint="eastAsia"/>
          <w:kern w:val="0"/>
          <w:sz w:val="28"/>
          <w:szCs w:val="28"/>
        </w:rPr>
        <w:t>裁定受理上述债务人破产清算申请时，对上述债务人享有债权的债权人，均可以向管理人申报债权。但债务人所欠职工的工资和医疗、伤残补助、抚恤费用，所欠的应当划入职工个人账户的基本养老保险、基本医疗保险费用，以及法律、行政法规规定应当支付给职工的补偿金，不必申报，由管理人调查后列出清单并予以公示。</w:t>
      </w:r>
    </w:p>
    <w:p w14:paraId="5BB05DE8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 w:cs="宋体"/>
          <w:b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b/>
          <w:kern w:val="0"/>
          <w:sz w:val="28"/>
          <w:szCs w:val="28"/>
        </w:rPr>
        <w:t>债权人在申报债权时应当注意以下几点：</w:t>
      </w:r>
    </w:p>
    <w:p w14:paraId="180F7476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⑴未到期的债权，在破产申请受理时视为债权到期；</w:t>
      </w:r>
    </w:p>
    <w:p w14:paraId="23F38AEA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⑵附利息的债权，自破产申请受理时起停止计息；</w:t>
      </w:r>
    </w:p>
    <w:p w14:paraId="512507C0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⑶附条件、附期限的债权和诉讼、仲裁未决的债权，债权人可以申报；</w:t>
      </w:r>
    </w:p>
    <w:p w14:paraId="14A73B4D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⑷债权人申报债权时，应当书面说明债权的数额和有无财产担保情况，并提交有关证据；申报的债权是连带债权的，应当说明；</w:t>
      </w:r>
    </w:p>
    <w:p w14:paraId="6E9AB7AF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⑸连带债权人可以由其中一人代表全体连带债权人申报债权，也可以共同申报债权；</w:t>
      </w:r>
    </w:p>
    <w:p w14:paraId="4085B60D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⑹债务人的保证人或者其他连带债务人已经代替债务人清偿债务的，可就其对债务人的求偿权申报债权；</w:t>
      </w:r>
    </w:p>
    <w:p w14:paraId="64A5E5C4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⑺债务人的保证人或者其他连带债务人尚未代替债务人清偿债务的，以其对债务人的将来求偿权申报债权。但债权人已经向管理人申报全部债权的除外；</w:t>
      </w:r>
    </w:p>
    <w:p w14:paraId="4B6C7043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⑻管理人或者债务人依照《企业破产法》规定解除合同的，对方当事人以因合同解除所产生的损害赔偿请求权申报债权；</w:t>
      </w:r>
    </w:p>
    <w:p w14:paraId="1A1B8EF0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⑼债务人是委托合同的委托人，被裁定适用《企业破产法》规定的程序，受托人不知该事实，继续处理委托事务的，受托人以由此产生的请求权申报债权；</w:t>
      </w:r>
    </w:p>
    <w:p w14:paraId="2E474370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⑽债务人是票据的出票人，被裁定适用《企业破产法》规定的程序，该票据的付款人继续付款或者承兑的，付款人以由此产生的请求权申报债权。</w:t>
      </w:r>
    </w:p>
    <w:p w14:paraId="7EF2E6A4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 w:cs="宋体"/>
          <w:kern w:val="0"/>
          <w:sz w:val="28"/>
          <w:szCs w:val="28"/>
        </w:rPr>
      </w:pPr>
      <w:r w:rsidRPr="0037269E">
        <w:rPr>
          <w:rFonts w:ascii="仿宋" w:eastAsia="仿宋" w:hAnsi="仿宋" w:cs="宋体" w:hint="eastAsia"/>
          <w:kern w:val="0"/>
          <w:sz w:val="28"/>
          <w:szCs w:val="28"/>
        </w:rPr>
        <w:t>⑾法律规定其他可以申报的债权，债权人应当予以申报。</w:t>
      </w:r>
    </w:p>
    <w:p w14:paraId="4787224E" w14:textId="77777777" w:rsidR="00187B5E" w:rsidRPr="0037269E" w:rsidRDefault="00F467E2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b/>
          <w:kern w:val="0"/>
          <w:sz w:val="28"/>
          <w:szCs w:val="28"/>
        </w:rPr>
        <w:t>债权人未依照《企业破产法》规定申报债权的，不得依照《企业破产法》规定的程序行使权利。</w:t>
      </w:r>
    </w:p>
    <w:p w14:paraId="263BE693" w14:textId="77777777" w:rsidR="00E636E6" w:rsidRPr="0037269E" w:rsidRDefault="00E636E6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</w:p>
    <w:p w14:paraId="63095FE1" w14:textId="77777777" w:rsidR="00BF6D24" w:rsidRDefault="00760C7E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三</w:t>
      </w:r>
      <w:r w:rsidR="00F467E2" w:rsidRPr="0037269E">
        <w:rPr>
          <w:rFonts w:ascii="仿宋" w:eastAsia="仿宋" w:hAnsi="仿宋" w:hint="eastAsia"/>
          <w:b/>
          <w:kern w:val="0"/>
          <w:sz w:val="28"/>
          <w:szCs w:val="28"/>
        </w:rPr>
        <w:t>、申报债权应提供以下资料：</w:t>
      </w:r>
    </w:p>
    <w:p w14:paraId="79B029B4" w14:textId="77777777" w:rsidR="004E0B0B" w:rsidRDefault="00760C7E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 w:rsidRPr="004E1FB6">
        <w:rPr>
          <w:rFonts w:ascii="仿宋" w:eastAsia="仿宋" w:hAnsi="仿宋" w:hint="eastAsia"/>
          <w:color w:val="000000"/>
          <w:kern w:val="0"/>
          <w:sz w:val="28"/>
          <w:szCs w:val="28"/>
        </w:rPr>
        <w:t>债权人除根据“优破案”微信公众号平台填写债权申报相关内容外，还应通过“优破案”微信公众号平台拍照上传或文件上传的形式向管理人提供如下资料：</w:t>
      </w:r>
    </w:p>
    <w:p w14:paraId="763CDEF7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1</w:t>
      </w:r>
      <w:r w:rsidR="00C209A6">
        <w:rPr>
          <w:rFonts w:ascii="仿宋" w:eastAsia="仿宋" w:hAnsi="仿宋" w:hint="eastAsia"/>
          <w:kern w:val="0"/>
          <w:sz w:val="28"/>
          <w:szCs w:val="28"/>
        </w:rPr>
        <w:t>.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债权人为法人或其他组织的，应提供债权人已年检的营业执照复印件(加盖公章)、组织机构代码证复印件(加盖公章，如有)、法定代表人身份证明书(原件)、法定代表人身份证复印件(签字确认)；</w:t>
      </w:r>
    </w:p>
    <w:p w14:paraId="18429E3F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债权人为个人的，提供个人身份证明(复印件签字确认)；</w:t>
      </w:r>
    </w:p>
    <w:p w14:paraId="4EBD9BBF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委托代理人申报的，须提交授权委托书(原件)及代理人身份证明(复印件签字确认)</w:t>
      </w:r>
      <w:r w:rsidRPr="0037269E">
        <w:rPr>
          <w:rFonts w:ascii="仿宋" w:eastAsia="仿宋" w:hAnsi="仿宋" w:hint="eastAsia"/>
          <w:b/>
          <w:bCs/>
          <w:kern w:val="0"/>
          <w:sz w:val="28"/>
          <w:szCs w:val="28"/>
        </w:rPr>
        <w:t>;</w:t>
      </w:r>
    </w:p>
    <w:p w14:paraId="5B0CC574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2</w:t>
      </w:r>
      <w:r w:rsidR="00C209A6">
        <w:rPr>
          <w:rFonts w:ascii="仿宋" w:eastAsia="仿宋" w:hAnsi="仿宋" w:hint="eastAsia"/>
          <w:kern w:val="0"/>
          <w:sz w:val="28"/>
          <w:szCs w:val="28"/>
        </w:rPr>
        <w:t>.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债权申报表、申报材料清单；</w:t>
      </w:r>
    </w:p>
    <w:p w14:paraId="13FFCF88" w14:textId="2CC3DC9C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3</w:t>
      </w:r>
      <w:r w:rsidR="00C209A6">
        <w:rPr>
          <w:rFonts w:ascii="仿宋" w:eastAsia="仿宋" w:hAnsi="仿宋" w:hint="eastAsia"/>
          <w:kern w:val="0"/>
          <w:sz w:val="28"/>
          <w:szCs w:val="28"/>
        </w:rPr>
        <w:t>.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证据材料：包括但不限于合同、协议、往来帐及相关凭证、收款或付款凭证、判决书、调解书、裁定书、</w:t>
      </w:r>
      <w:r w:rsidRPr="0037269E">
        <w:rPr>
          <w:rFonts w:ascii="仿宋" w:eastAsia="仿宋" w:hAnsi="仿宋" w:hint="eastAsia"/>
          <w:b/>
          <w:kern w:val="0"/>
          <w:sz w:val="28"/>
          <w:szCs w:val="28"/>
        </w:rPr>
        <w:t>孳息或违约金计算说明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等主张债权合法有效的书面材料(复印件)，并</w:t>
      </w:r>
      <w:r w:rsidR="00B11414">
        <w:rPr>
          <w:rFonts w:ascii="仿宋" w:eastAsia="仿宋" w:hAnsi="仿宋" w:hint="eastAsia"/>
          <w:kern w:val="0"/>
          <w:sz w:val="28"/>
          <w:szCs w:val="28"/>
        </w:rPr>
        <w:t>根据管理人的要求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将原件提交管理人核对；</w:t>
      </w:r>
    </w:p>
    <w:p w14:paraId="57C94675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4</w:t>
      </w:r>
      <w:r w:rsidR="00C209A6">
        <w:rPr>
          <w:rFonts w:ascii="仿宋" w:eastAsia="仿宋" w:hAnsi="仿宋" w:hint="eastAsia"/>
          <w:kern w:val="0"/>
          <w:sz w:val="28"/>
          <w:szCs w:val="28"/>
        </w:rPr>
        <w:t>.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债权人申报债权时，应在《</w:t>
      </w:r>
      <w:r w:rsidR="00A35A96" w:rsidRPr="00A70E55">
        <w:rPr>
          <w:rFonts w:ascii="仿宋" w:eastAsia="仿宋" w:hAnsi="仿宋" w:hint="eastAsia"/>
          <w:kern w:val="0"/>
          <w:sz w:val="28"/>
          <w:szCs w:val="28"/>
        </w:rPr>
        <w:t>送达地址、方式和银行账户确认书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》中明确申报人的送达地址、邮编、联系人（收件人）、联系方式</w:t>
      </w:r>
      <w:r w:rsidR="00A35A96">
        <w:rPr>
          <w:rFonts w:ascii="仿宋" w:eastAsia="仿宋" w:hAnsi="仿宋" w:hint="eastAsia"/>
          <w:kern w:val="0"/>
          <w:sz w:val="28"/>
          <w:szCs w:val="28"/>
        </w:rPr>
        <w:t>、</w:t>
      </w:r>
      <w:r w:rsidR="00A35A96" w:rsidRPr="00A70E55">
        <w:rPr>
          <w:rFonts w:ascii="仿宋" w:eastAsia="仿宋" w:hAnsi="仿宋" w:hint="eastAsia"/>
          <w:kern w:val="0"/>
          <w:sz w:val="28"/>
          <w:szCs w:val="28"/>
        </w:rPr>
        <w:t>债权分配款收款账户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等。</w:t>
      </w:r>
    </w:p>
    <w:p w14:paraId="5FA0DD3B" w14:textId="77777777" w:rsidR="00264CAB" w:rsidRDefault="00264CAB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/>
          <w:color w:val="000000"/>
          <w:kern w:val="0"/>
          <w:sz w:val="28"/>
          <w:szCs w:val="28"/>
        </w:rPr>
      </w:pPr>
      <w:r w:rsidRPr="004E1FB6">
        <w:rPr>
          <w:rFonts w:ascii="仿宋" w:eastAsia="仿宋" w:hAnsi="仿宋" w:hint="eastAsia"/>
          <w:color w:val="000000"/>
          <w:kern w:val="0"/>
          <w:sz w:val="28"/>
          <w:szCs w:val="28"/>
        </w:rPr>
        <w:t>债权人无法通过“优破案”微信公众号平台申报债权而向管理人书面申报债权的，亦应向管理人提供以上资料。</w:t>
      </w:r>
    </w:p>
    <w:p w14:paraId="3953FB66" w14:textId="77777777" w:rsidR="00187B5E" w:rsidRPr="00264CAB" w:rsidRDefault="00187B5E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</w:p>
    <w:p w14:paraId="65E03F29" w14:textId="1E608D81" w:rsidR="00187B5E" w:rsidRDefault="00EC646B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四</w:t>
      </w:r>
      <w:r w:rsidR="00F467E2" w:rsidRPr="0037269E">
        <w:rPr>
          <w:rFonts w:ascii="仿宋" w:eastAsia="仿宋" w:hAnsi="仿宋" w:hint="eastAsia"/>
          <w:b/>
          <w:kern w:val="0"/>
          <w:sz w:val="28"/>
          <w:szCs w:val="28"/>
        </w:rPr>
        <w:t>、注意事项：</w:t>
      </w:r>
    </w:p>
    <w:p w14:paraId="66E3F031" w14:textId="3C2BB123" w:rsidR="00187B5E" w:rsidRPr="0037269E" w:rsidRDefault="00C209A6" w:rsidP="004E1FB6">
      <w:pPr>
        <w:widowControl/>
        <w:adjustRightInd w:val="0"/>
        <w:spacing w:line="400" w:lineRule="exact"/>
        <w:ind w:firstLineChars="196" w:firstLine="551"/>
        <w:textAlignment w:val="baseline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1</w:t>
      </w:r>
      <w:r>
        <w:rPr>
          <w:rFonts w:ascii="仿宋" w:eastAsia="仿宋" w:hAnsi="仿宋"/>
          <w:b/>
          <w:kern w:val="0"/>
          <w:sz w:val="28"/>
          <w:szCs w:val="28"/>
        </w:rPr>
        <w:t>.</w:t>
      </w:r>
      <w:r>
        <w:rPr>
          <w:rFonts w:ascii="仿宋" w:eastAsia="仿宋" w:hAnsi="仿宋" w:hint="eastAsia"/>
          <w:b/>
          <w:kern w:val="0"/>
          <w:sz w:val="28"/>
          <w:szCs w:val="28"/>
        </w:rPr>
        <w:t>本次申报</w:t>
      </w:r>
      <w:r w:rsidR="00EC646B">
        <w:rPr>
          <w:rFonts w:ascii="仿宋" w:eastAsia="仿宋" w:hAnsi="仿宋" w:hint="eastAsia"/>
          <w:b/>
          <w:kern w:val="0"/>
          <w:sz w:val="28"/>
          <w:szCs w:val="28"/>
        </w:rPr>
        <w:t>以</w:t>
      </w:r>
      <w:r>
        <w:rPr>
          <w:rFonts w:ascii="仿宋" w:eastAsia="仿宋" w:hAnsi="仿宋" w:hint="eastAsia"/>
          <w:b/>
          <w:kern w:val="0"/>
          <w:sz w:val="28"/>
          <w:szCs w:val="28"/>
        </w:rPr>
        <w:t>网络申报进行；</w:t>
      </w: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债权人无法通过“优破案”微信公众号平台申报债权而向管理人书面申报债权的，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申报材料</w:t>
      </w:r>
      <w:r>
        <w:rPr>
          <w:rFonts w:ascii="仿宋" w:eastAsia="仿宋" w:hAnsi="仿宋" w:hint="eastAsia"/>
          <w:kern w:val="0"/>
          <w:sz w:val="28"/>
          <w:szCs w:val="28"/>
        </w:rPr>
        <w:t>需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一式</w:t>
      </w:r>
      <w:r>
        <w:rPr>
          <w:rFonts w:ascii="仿宋" w:eastAsia="仿宋" w:hAnsi="仿宋" w:hint="eastAsia"/>
          <w:kern w:val="0"/>
          <w:sz w:val="28"/>
          <w:szCs w:val="28"/>
        </w:rPr>
        <w:t>二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份</w:t>
      </w:r>
      <w:r>
        <w:rPr>
          <w:rFonts w:ascii="仿宋" w:eastAsia="仿宋" w:hAnsi="仿宋" w:hint="eastAsia"/>
          <w:kern w:val="0"/>
          <w:sz w:val="28"/>
          <w:szCs w:val="28"/>
        </w:rPr>
        <w:t>且</w:t>
      </w:r>
      <w:r w:rsidR="00F467E2" w:rsidRPr="0037269E">
        <w:rPr>
          <w:rFonts w:ascii="仿宋" w:eastAsia="仿宋" w:hAnsi="仿宋" w:hint="eastAsia"/>
          <w:kern w:val="0"/>
          <w:sz w:val="28"/>
          <w:szCs w:val="28"/>
        </w:rPr>
        <w:t>提交材料的纸张规格为A4纸；书写均应用蓝墨、或炭素墨水；</w:t>
      </w:r>
    </w:p>
    <w:p w14:paraId="51828202" w14:textId="77777777" w:rsidR="00187B5E" w:rsidRPr="0037269E" w:rsidRDefault="00C209A6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/>
          <w:kern w:val="0"/>
          <w:sz w:val="28"/>
          <w:szCs w:val="28"/>
        </w:rPr>
        <w:t>2</w:t>
      </w:r>
      <w:r>
        <w:rPr>
          <w:rFonts w:ascii="仿宋" w:eastAsia="仿宋" w:hAnsi="仿宋" w:hint="eastAsia"/>
          <w:kern w:val="0"/>
          <w:sz w:val="28"/>
          <w:szCs w:val="28"/>
        </w:rPr>
        <w:t>.</w:t>
      </w:r>
      <w:r w:rsidR="00F467E2" w:rsidRPr="0037269E">
        <w:rPr>
          <w:rFonts w:ascii="仿宋" w:eastAsia="仿宋" w:hAnsi="仿宋" w:hint="eastAsia"/>
          <w:kern w:val="0"/>
          <w:sz w:val="28"/>
          <w:szCs w:val="28"/>
        </w:rPr>
        <w:t>申报孳息或违约金涉及多笔债权的，应当分别列明每笔债权孳息或违约金计算说明；</w:t>
      </w:r>
    </w:p>
    <w:p w14:paraId="16C26A62" w14:textId="77777777" w:rsidR="00187B5E" w:rsidRDefault="00C209A6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/>
          <w:kern w:val="0"/>
          <w:sz w:val="28"/>
          <w:szCs w:val="28"/>
        </w:rPr>
        <w:t>3.</w:t>
      </w:r>
      <w:r w:rsidR="00F467E2" w:rsidRPr="0037269E">
        <w:rPr>
          <w:rFonts w:ascii="仿宋" w:eastAsia="仿宋" w:hAnsi="仿宋" w:hint="eastAsia"/>
          <w:kern w:val="0"/>
          <w:sz w:val="28"/>
          <w:szCs w:val="28"/>
        </w:rPr>
        <w:t>债权审核过程中，管理人需要再次审核证据原件的，申报人应根据管理人的要求提交证据原件；</w:t>
      </w:r>
    </w:p>
    <w:p w14:paraId="3B77FB68" w14:textId="34009E36" w:rsidR="00C209A6" w:rsidRPr="004E1FB6" w:rsidRDefault="00C209A6" w:rsidP="004E1FB6">
      <w:pPr>
        <w:widowControl/>
        <w:adjustRightInd w:val="0"/>
        <w:spacing w:line="400" w:lineRule="exact"/>
        <w:ind w:firstLineChars="196" w:firstLine="549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4E1FB6">
        <w:rPr>
          <w:rFonts w:ascii="仿宋" w:eastAsia="仿宋" w:hAnsi="仿宋" w:hint="eastAsia"/>
          <w:kern w:val="0"/>
          <w:sz w:val="28"/>
          <w:szCs w:val="28"/>
        </w:rPr>
        <w:t>4</w:t>
      </w:r>
      <w:r w:rsidRPr="004E1FB6">
        <w:rPr>
          <w:rFonts w:ascii="仿宋" w:eastAsia="仿宋" w:hAnsi="仿宋"/>
          <w:kern w:val="0"/>
          <w:sz w:val="28"/>
          <w:szCs w:val="28"/>
        </w:rPr>
        <w:t>.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邮寄地址：</w:t>
      </w:r>
      <w:r w:rsidR="007E3D6E" w:rsidRPr="007E3D6E">
        <w:rPr>
          <w:rFonts w:ascii="仿宋" w:eastAsia="仿宋" w:hAnsi="仿宋"/>
          <w:kern w:val="0"/>
          <w:sz w:val="28"/>
          <w:szCs w:val="28"/>
        </w:rPr>
        <w:t>浙江省宁波市鄞州区宁东路269号环球航运广场29楼 浙江海泰律师事务所，邮政编码：315104</w:t>
      </w:r>
      <w:r w:rsidR="007E3D6E">
        <w:rPr>
          <w:rFonts w:ascii="仿宋" w:eastAsia="仿宋" w:hAnsi="仿宋" w:hint="eastAsia"/>
          <w:kern w:val="0"/>
          <w:sz w:val="28"/>
          <w:szCs w:val="28"/>
        </w:rPr>
        <w:t>，</w:t>
      </w:r>
      <w:r w:rsidR="007E3D6E" w:rsidRPr="004E1FB6">
        <w:rPr>
          <w:rFonts w:ascii="仿宋" w:eastAsia="仿宋" w:hAnsi="仿宋" w:hint="eastAsia"/>
          <w:kern w:val="0"/>
          <w:sz w:val="28"/>
          <w:szCs w:val="28"/>
        </w:rPr>
        <w:t>收件人</w:t>
      </w:r>
      <w:r w:rsidR="007E3D6E">
        <w:rPr>
          <w:rFonts w:ascii="仿宋" w:eastAsia="仿宋" w:hAnsi="仿宋" w:hint="eastAsia"/>
          <w:kern w:val="0"/>
          <w:sz w:val="28"/>
          <w:szCs w:val="28"/>
        </w:rPr>
        <w:t>：</w:t>
      </w:r>
      <w:r w:rsidR="007E3D6E" w:rsidRPr="007E3D6E">
        <w:rPr>
          <w:rFonts w:ascii="仿宋" w:eastAsia="仿宋" w:hAnsi="仿宋"/>
          <w:kern w:val="0"/>
          <w:sz w:val="28"/>
          <w:szCs w:val="28"/>
        </w:rPr>
        <w:t>林骥、</w:t>
      </w:r>
      <w:r w:rsidR="007E3D6E" w:rsidRPr="007E3D6E">
        <w:rPr>
          <w:rFonts w:ascii="仿宋" w:eastAsia="仿宋" w:hAnsi="仿宋" w:hint="eastAsia"/>
          <w:kern w:val="0"/>
          <w:sz w:val="28"/>
          <w:szCs w:val="28"/>
        </w:rPr>
        <w:t>王</w:t>
      </w:r>
      <w:r w:rsidR="007E3D6E" w:rsidRPr="007E3D6E">
        <w:rPr>
          <w:rFonts w:ascii="仿宋" w:eastAsia="仿宋" w:hAnsi="仿宋"/>
          <w:kern w:val="0"/>
          <w:sz w:val="28"/>
          <w:szCs w:val="28"/>
        </w:rPr>
        <w:t>子文，联系电话：15257422013、15657886031</w:t>
      </w:r>
      <w:r w:rsidR="007E3D6E">
        <w:rPr>
          <w:rFonts w:ascii="仿宋" w:eastAsia="仿宋" w:hAnsi="仿宋" w:hint="eastAsia"/>
          <w:kern w:val="0"/>
          <w:sz w:val="28"/>
          <w:szCs w:val="28"/>
        </w:rPr>
        <w:t>，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请注明“债权申报材料字样”；</w:t>
      </w:r>
    </w:p>
    <w:p w14:paraId="04F49B67" w14:textId="7777777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4E1FB6">
        <w:rPr>
          <w:rFonts w:ascii="仿宋" w:eastAsia="仿宋" w:hAnsi="仿宋" w:hint="eastAsia"/>
          <w:kern w:val="0"/>
          <w:sz w:val="28"/>
          <w:szCs w:val="28"/>
        </w:rPr>
        <w:t>5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.接受咨询及接收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申报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时间：法定工作日每周一至周五，上午9：00-11：30，下午</w:t>
      </w:r>
      <w:r w:rsidR="00C209A6" w:rsidRPr="004E1FB6">
        <w:rPr>
          <w:rFonts w:ascii="仿宋" w:eastAsia="仿宋" w:hAnsi="仿宋"/>
          <w:kern w:val="0"/>
          <w:sz w:val="28"/>
          <w:szCs w:val="28"/>
        </w:rPr>
        <w:t>3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：00-5：00；</w:t>
      </w:r>
    </w:p>
    <w:p w14:paraId="0E67A990" w14:textId="39E0B5DB" w:rsidR="007E3D6E" w:rsidRPr="007E3D6E" w:rsidRDefault="00F467E2" w:rsidP="007E3D6E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 w:hint="eastAsia"/>
          <w:sz w:val="28"/>
          <w:szCs w:val="28"/>
        </w:rPr>
      </w:pPr>
      <w:r w:rsidRPr="0037269E">
        <w:rPr>
          <w:rFonts w:ascii="仿宋" w:eastAsia="仿宋" w:hAnsi="仿宋" w:hint="eastAsia"/>
          <w:sz w:val="28"/>
          <w:szCs w:val="28"/>
        </w:rPr>
        <w:t>6</w:t>
      </w:r>
      <w:r w:rsidR="00E636E6" w:rsidRPr="0037269E">
        <w:rPr>
          <w:rFonts w:ascii="仿宋" w:eastAsia="仿宋" w:hAnsi="仿宋" w:hint="eastAsia"/>
          <w:sz w:val="28"/>
          <w:szCs w:val="28"/>
        </w:rPr>
        <w:t>、</w:t>
      </w:r>
      <w:r w:rsidR="00873B98" w:rsidRPr="0037269E">
        <w:rPr>
          <w:rFonts w:ascii="仿宋" w:eastAsia="仿宋" w:hAnsi="仿宋" w:hint="eastAsia"/>
          <w:sz w:val="28"/>
          <w:szCs w:val="28"/>
        </w:rPr>
        <w:t>债权申报</w:t>
      </w:r>
      <w:r w:rsidRPr="0037269E">
        <w:rPr>
          <w:rFonts w:ascii="仿宋" w:eastAsia="仿宋" w:hAnsi="仿宋" w:hint="eastAsia"/>
          <w:sz w:val="28"/>
          <w:szCs w:val="28"/>
        </w:rPr>
        <w:t>联系人：</w:t>
      </w:r>
    </w:p>
    <w:p w14:paraId="2DB1D792" w14:textId="77777777" w:rsidR="007E3D6E" w:rsidRDefault="007E3D6E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7E3D6E">
        <w:rPr>
          <w:rFonts w:ascii="仿宋" w:eastAsia="仿宋" w:hAnsi="仿宋"/>
          <w:kern w:val="0"/>
          <w:sz w:val="28"/>
          <w:szCs w:val="28"/>
        </w:rPr>
        <w:t>林</w:t>
      </w:r>
      <w:r>
        <w:rPr>
          <w:rFonts w:ascii="仿宋" w:eastAsia="仿宋" w:hAnsi="仿宋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/>
          <w:kern w:val="0"/>
          <w:sz w:val="28"/>
          <w:szCs w:val="28"/>
        </w:rPr>
        <w:t xml:space="preserve"> </w:t>
      </w:r>
      <w:r w:rsidRPr="007E3D6E">
        <w:rPr>
          <w:rFonts w:ascii="仿宋" w:eastAsia="仿宋" w:hAnsi="仿宋"/>
          <w:kern w:val="0"/>
          <w:sz w:val="28"/>
          <w:szCs w:val="28"/>
        </w:rPr>
        <w:t>骥</w:t>
      </w:r>
      <w:r>
        <w:rPr>
          <w:rFonts w:ascii="仿宋" w:eastAsia="仿宋" w:hAnsi="仿宋" w:hint="eastAsia"/>
          <w:kern w:val="0"/>
          <w:sz w:val="28"/>
          <w:szCs w:val="28"/>
        </w:rPr>
        <w:t>，</w:t>
      </w:r>
      <w:r w:rsidRPr="007E3D6E">
        <w:rPr>
          <w:rFonts w:ascii="仿宋" w:eastAsia="仿宋" w:hAnsi="仿宋"/>
          <w:kern w:val="0"/>
          <w:sz w:val="28"/>
          <w:szCs w:val="28"/>
        </w:rPr>
        <w:t>联系电话：15257422013</w:t>
      </w:r>
    </w:p>
    <w:p w14:paraId="22CB663F" w14:textId="2AD0F25E" w:rsidR="007E3D6E" w:rsidRDefault="007E3D6E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7E3D6E">
        <w:rPr>
          <w:rFonts w:ascii="仿宋" w:eastAsia="仿宋" w:hAnsi="仿宋" w:hint="eastAsia"/>
          <w:kern w:val="0"/>
          <w:sz w:val="28"/>
          <w:szCs w:val="28"/>
        </w:rPr>
        <w:t>王</w:t>
      </w:r>
      <w:r w:rsidRPr="007E3D6E">
        <w:rPr>
          <w:rFonts w:ascii="仿宋" w:eastAsia="仿宋" w:hAnsi="仿宋"/>
          <w:kern w:val="0"/>
          <w:sz w:val="28"/>
          <w:szCs w:val="28"/>
        </w:rPr>
        <w:t>子文，联系电话：15657886031</w:t>
      </w:r>
    </w:p>
    <w:p w14:paraId="06379AA5" w14:textId="77777777" w:rsidR="00187B5E" w:rsidRPr="0037269E" w:rsidRDefault="00187B5E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</w:p>
    <w:p w14:paraId="1E34553B" w14:textId="280B1102" w:rsidR="00187B5E" w:rsidRPr="0037269E" w:rsidRDefault="00C72D71" w:rsidP="004E1FB6">
      <w:pPr>
        <w:widowControl/>
        <w:adjustRightInd w:val="0"/>
        <w:spacing w:line="400" w:lineRule="exact"/>
        <w:ind w:firstLineChars="200" w:firstLine="562"/>
        <w:textAlignment w:val="baseline"/>
        <w:rPr>
          <w:rFonts w:ascii="仿宋" w:eastAsia="仿宋" w:hAnsi="仿宋"/>
          <w:b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五</w:t>
      </w:r>
      <w:r w:rsidR="00F467E2" w:rsidRPr="0037269E">
        <w:rPr>
          <w:rFonts w:ascii="仿宋" w:eastAsia="仿宋" w:hAnsi="仿宋" w:hint="eastAsia"/>
          <w:b/>
          <w:kern w:val="0"/>
          <w:sz w:val="28"/>
          <w:szCs w:val="28"/>
        </w:rPr>
        <w:t>、特别提醒：</w:t>
      </w:r>
    </w:p>
    <w:p w14:paraId="58B66F21" w14:textId="52557A37" w:rsidR="00187B5E" w:rsidRPr="0037269E" w:rsidRDefault="00F467E2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>有关申报资料可在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“优破案”微信公众号平台或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管理人网站</w:t>
      </w:r>
      <w:r w:rsidR="007E3D6E" w:rsidRPr="007E3D6E">
        <w:rPr>
          <w:rFonts w:ascii="仿宋" w:eastAsia="仿宋" w:hAnsi="仿宋" w:hint="eastAsia"/>
          <w:kern w:val="0"/>
          <w:sz w:val="28"/>
          <w:szCs w:val="28"/>
        </w:rPr>
        <w:t>（</w:t>
      </w:r>
      <w:hyperlink r:id="rId8" w:history="1">
        <w:r w:rsidR="007E3D6E" w:rsidRPr="007E3D6E">
          <w:rPr>
            <w:rFonts w:ascii="仿宋" w:eastAsia="仿宋" w:hAnsi="仿宋"/>
            <w:sz w:val="28"/>
            <w:szCs w:val="28"/>
          </w:rPr>
          <w:t>https://www.hightac.com</w:t>
        </w:r>
      </w:hyperlink>
      <w:r w:rsidR="007E3D6E" w:rsidRPr="007E3D6E">
        <w:rPr>
          <w:rFonts w:ascii="仿宋" w:eastAsia="仿宋" w:hAnsi="仿宋" w:hint="eastAsia"/>
          <w:kern w:val="0"/>
          <w:sz w:val="28"/>
          <w:szCs w:val="28"/>
        </w:rPr>
        <w:t>）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下载；有关</w:t>
      </w:r>
      <w:r w:rsidR="007E3D6E" w:rsidRPr="007E3D6E">
        <w:rPr>
          <w:rFonts w:ascii="仿宋" w:eastAsia="仿宋" w:hAnsi="仿宋" w:hint="eastAsia"/>
          <w:color w:val="000000"/>
          <w:kern w:val="0"/>
          <w:sz w:val="28"/>
          <w:szCs w:val="28"/>
        </w:rPr>
        <w:t>绍兴柯桥远通纺织</w:t>
      </w:r>
      <w:r w:rsidR="00734BEA">
        <w:rPr>
          <w:rFonts w:ascii="仿宋" w:eastAsia="仿宋" w:hAnsi="仿宋" w:hint="eastAsia"/>
          <w:kern w:val="0"/>
          <w:sz w:val="28"/>
          <w:szCs w:val="28"/>
        </w:rPr>
        <w:t>有限公司</w:t>
      </w:r>
      <w:r w:rsidRPr="004E1FB6">
        <w:rPr>
          <w:rFonts w:ascii="仿宋" w:eastAsia="仿宋" w:hAnsi="仿宋" w:hint="eastAsia"/>
          <w:kern w:val="0"/>
          <w:sz w:val="28"/>
          <w:szCs w:val="28"/>
        </w:rPr>
        <w:t>破产清算案的相关信息，管理人也将根据实际需要通过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“优破案”微信公众号平台、</w:t>
      </w:r>
      <w:r w:rsidRPr="0037269E">
        <w:rPr>
          <w:rFonts w:ascii="仿宋" w:eastAsia="仿宋" w:hAnsi="仿宋" w:hint="eastAsia"/>
          <w:kern w:val="0"/>
          <w:sz w:val="28"/>
          <w:szCs w:val="28"/>
        </w:rPr>
        <w:t>网站、公告、电话等方式通知债权人，敬请债权人予以关注。</w:t>
      </w:r>
    </w:p>
    <w:p w14:paraId="69D235C1" w14:textId="77777777" w:rsidR="00187B5E" w:rsidRDefault="00187B5E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</w:p>
    <w:p w14:paraId="4065151D" w14:textId="77777777" w:rsidR="004E1FB6" w:rsidRPr="0037269E" w:rsidRDefault="004E1FB6" w:rsidP="004E1FB6">
      <w:pPr>
        <w:widowControl/>
        <w:adjustRightInd w:val="0"/>
        <w:spacing w:line="400" w:lineRule="exact"/>
        <w:ind w:firstLineChars="200" w:firstLine="560"/>
        <w:textAlignment w:val="baseline"/>
        <w:rPr>
          <w:rFonts w:ascii="仿宋" w:eastAsia="仿宋" w:hAnsi="仿宋"/>
          <w:kern w:val="0"/>
          <w:sz w:val="28"/>
          <w:szCs w:val="28"/>
        </w:rPr>
      </w:pPr>
    </w:p>
    <w:p w14:paraId="00E7D7E0" w14:textId="631EAC6E" w:rsidR="00187B5E" w:rsidRDefault="00F467E2" w:rsidP="004E1FB6">
      <w:pPr>
        <w:widowControl/>
        <w:adjustRightInd w:val="0"/>
        <w:spacing w:line="400" w:lineRule="exact"/>
        <w:ind w:firstLineChars="1100" w:firstLine="3080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37269E">
        <w:rPr>
          <w:rFonts w:ascii="仿宋" w:eastAsia="仿宋" w:hAnsi="仿宋" w:hint="eastAsia"/>
          <w:kern w:val="0"/>
          <w:sz w:val="28"/>
          <w:szCs w:val="28"/>
        </w:rPr>
        <w:t xml:space="preserve">      </w:t>
      </w:r>
    </w:p>
    <w:p w14:paraId="2AC9D972" w14:textId="77777777" w:rsidR="007E3D6E" w:rsidRPr="0037269E" w:rsidRDefault="007E3D6E" w:rsidP="004E1FB6">
      <w:pPr>
        <w:widowControl/>
        <w:adjustRightInd w:val="0"/>
        <w:spacing w:line="400" w:lineRule="exact"/>
        <w:ind w:firstLineChars="1100" w:firstLine="3080"/>
        <w:textAlignment w:val="baseline"/>
        <w:rPr>
          <w:rFonts w:ascii="仿宋" w:eastAsia="仿宋" w:hAnsi="仿宋" w:hint="eastAsia"/>
          <w:kern w:val="0"/>
          <w:sz w:val="28"/>
          <w:szCs w:val="28"/>
        </w:rPr>
      </w:pPr>
      <w:bookmarkStart w:id="0" w:name="_GoBack"/>
      <w:bookmarkEnd w:id="0"/>
    </w:p>
    <w:p w14:paraId="595153C9" w14:textId="1B885607" w:rsidR="00C209A6" w:rsidRPr="004E1FB6" w:rsidRDefault="007E3D6E" w:rsidP="007E3D6E">
      <w:pPr>
        <w:widowControl/>
        <w:adjustRightInd w:val="0"/>
        <w:spacing w:line="400" w:lineRule="exact"/>
        <w:ind w:right="420" w:firstLineChars="900" w:firstLine="2520"/>
        <w:jc w:val="right"/>
        <w:textAlignment w:val="baseline"/>
        <w:rPr>
          <w:rFonts w:ascii="仿宋" w:eastAsia="仿宋" w:hAnsi="仿宋"/>
          <w:kern w:val="0"/>
          <w:sz w:val="28"/>
          <w:szCs w:val="28"/>
        </w:rPr>
      </w:pPr>
      <w:r w:rsidRPr="007E3D6E">
        <w:rPr>
          <w:rFonts w:ascii="仿宋" w:eastAsia="仿宋" w:hAnsi="仿宋" w:hint="eastAsia"/>
          <w:color w:val="000000"/>
          <w:kern w:val="0"/>
          <w:sz w:val="28"/>
          <w:szCs w:val="28"/>
        </w:rPr>
        <w:t>绍兴柯桥远通纺织</w:t>
      </w:r>
      <w:r w:rsidR="00734BEA">
        <w:rPr>
          <w:rFonts w:ascii="仿宋" w:eastAsia="仿宋" w:hAnsi="仿宋" w:hint="eastAsia"/>
          <w:kern w:val="0"/>
          <w:sz w:val="28"/>
          <w:szCs w:val="28"/>
        </w:rPr>
        <w:t>有限公司</w:t>
      </w:r>
      <w:r w:rsidR="00C209A6" w:rsidRPr="004E1FB6">
        <w:rPr>
          <w:rFonts w:ascii="仿宋" w:eastAsia="仿宋" w:hAnsi="仿宋" w:hint="eastAsia"/>
          <w:kern w:val="0"/>
          <w:sz w:val="28"/>
          <w:szCs w:val="28"/>
        </w:rPr>
        <w:t>管理人</w:t>
      </w:r>
    </w:p>
    <w:p w14:paraId="75DA341A" w14:textId="77777777" w:rsidR="004E1FB6" w:rsidRPr="004E1FB6" w:rsidRDefault="004E1FB6" w:rsidP="007E3D6E">
      <w:pPr>
        <w:widowControl/>
        <w:adjustRightInd w:val="0"/>
        <w:spacing w:line="400" w:lineRule="exact"/>
        <w:ind w:right="420" w:firstLineChars="900" w:firstLine="2520"/>
        <w:jc w:val="right"/>
        <w:textAlignment w:val="baseline"/>
        <w:rPr>
          <w:rFonts w:ascii="仿宋" w:eastAsia="仿宋" w:hAnsi="仿宋"/>
          <w:kern w:val="0"/>
          <w:sz w:val="28"/>
          <w:szCs w:val="28"/>
        </w:rPr>
      </w:pPr>
    </w:p>
    <w:p w14:paraId="4F0DC66D" w14:textId="63237A7B" w:rsidR="0037269E" w:rsidRPr="0037269E" w:rsidRDefault="007E3D6E" w:rsidP="007E3D6E">
      <w:pPr>
        <w:widowControl/>
        <w:adjustRightInd w:val="0"/>
        <w:spacing w:line="400" w:lineRule="exact"/>
        <w:ind w:right="560" w:firstLineChars="1500" w:firstLine="4200"/>
        <w:jc w:val="right"/>
        <w:textAlignment w:val="baseline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2021年7月28日</w:t>
      </w:r>
    </w:p>
    <w:sectPr w:rsidR="0037269E" w:rsidRPr="0037269E" w:rsidSect="0037269E">
      <w:headerReference w:type="default" r:id="rId9"/>
      <w:pgSz w:w="11910" w:h="16840"/>
      <w:pgMar w:top="1300" w:right="1560" w:bottom="1420" w:left="1680" w:header="869" w:footer="123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62270" w14:textId="77777777" w:rsidR="00FA0269" w:rsidRDefault="00FA0269" w:rsidP="00187B5E">
      <w:r>
        <w:separator/>
      </w:r>
    </w:p>
  </w:endnote>
  <w:endnote w:type="continuationSeparator" w:id="0">
    <w:p w14:paraId="49A77FC5" w14:textId="77777777" w:rsidR="00FA0269" w:rsidRDefault="00FA0269" w:rsidP="0018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">
    <w:altName w:val="Yu Gothic"/>
    <w:panose1 w:val="02000000000000000000"/>
    <w:charset w:val="80"/>
    <w:family w:val="auto"/>
    <w:pitch w:val="variable"/>
    <w:sig w:usb0="8000002F" w:usb1="090F004A" w:usb2="00000010" w:usb3="00000000" w:csb0="003E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82389" w14:textId="77777777" w:rsidR="00FA0269" w:rsidRDefault="00FA0269" w:rsidP="00187B5E">
      <w:r>
        <w:separator/>
      </w:r>
    </w:p>
  </w:footnote>
  <w:footnote w:type="continuationSeparator" w:id="0">
    <w:p w14:paraId="07F6362C" w14:textId="77777777" w:rsidR="00FA0269" w:rsidRDefault="00FA0269" w:rsidP="00187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DE228" w14:textId="77777777" w:rsidR="00187B5E" w:rsidRDefault="00187B5E" w:rsidP="007B0657">
    <w:pPr>
      <w:pStyle w:val="a9"/>
      <w:tabs>
        <w:tab w:val="clear" w:pos="4153"/>
        <w:tab w:val="clear" w:pos="8306"/>
      </w:tabs>
    </w:pPr>
  </w:p>
  <w:p w14:paraId="1CEA088D" w14:textId="77777777" w:rsidR="00187B5E" w:rsidRDefault="00187B5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47"/>
    <w:rsid w:val="0002747C"/>
    <w:rsid w:val="00027EDA"/>
    <w:rsid w:val="0004661B"/>
    <w:rsid w:val="00070E2B"/>
    <w:rsid w:val="000B6869"/>
    <w:rsid w:val="000E0E9B"/>
    <w:rsid w:val="000E58E8"/>
    <w:rsid w:val="001052AF"/>
    <w:rsid w:val="001548DB"/>
    <w:rsid w:val="001558CD"/>
    <w:rsid w:val="00157392"/>
    <w:rsid w:val="00161D34"/>
    <w:rsid w:val="00187B5E"/>
    <w:rsid w:val="00192875"/>
    <w:rsid w:val="00197BBD"/>
    <w:rsid w:val="001B644D"/>
    <w:rsid w:val="001D4E26"/>
    <w:rsid w:val="001F02B6"/>
    <w:rsid w:val="001F1940"/>
    <w:rsid w:val="001F71D6"/>
    <w:rsid w:val="00200594"/>
    <w:rsid w:val="00205FA8"/>
    <w:rsid w:val="002215E4"/>
    <w:rsid w:val="00232634"/>
    <w:rsid w:val="00264CAB"/>
    <w:rsid w:val="00284990"/>
    <w:rsid w:val="00291A33"/>
    <w:rsid w:val="002A755C"/>
    <w:rsid w:val="002B561B"/>
    <w:rsid w:val="002C430B"/>
    <w:rsid w:val="002C4CE8"/>
    <w:rsid w:val="002D11E4"/>
    <w:rsid w:val="002E524C"/>
    <w:rsid w:val="002F23DD"/>
    <w:rsid w:val="003045AD"/>
    <w:rsid w:val="0032302C"/>
    <w:rsid w:val="00355F38"/>
    <w:rsid w:val="0037269E"/>
    <w:rsid w:val="00381907"/>
    <w:rsid w:val="0039041D"/>
    <w:rsid w:val="003907C5"/>
    <w:rsid w:val="0039538A"/>
    <w:rsid w:val="00396DC9"/>
    <w:rsid w:val="003A1EC6"/>
    <w:rsid w:val="003B0D7B"/>
    <w:rsid w:val="003B38C3"/>
    <w:rsid w:val="003B5AD6"/>
    <w:rsid w:val="003C74D7"/>
    <w:rsid w:val="003D0C74"/>
    <w:rsid w:val="003D7789"/>
    <w:rsid w:val="003D7B6E"/>
    <w:rsid w:val="003E1229"/>
    <w:rsid w:val="003E5D12"/>
    <w:rsid w:val="003F3F50"/>
    <w:rsid w:val="00411E17"/>
    <w:rsid w:val="00422A9D"/>
    <w:rsid w:val="00472151"/>
    <w:rsid w:val="0047484D"/>
    <w:rsid w:val="00490379"/>
    <w:rsid w:val="004A057D"/>
    <w:rsid w:val="004E0B0B"/>
    <w:rsid w:val="004E1FB6"/>
    <w:rsid w:val="004E31F6"/>
    <w:rsid w:val="004F1BAD"/>
    <w:rsid w:val="00537FB0"/>
    <w:rsid w:val="005464A2"/>
    <w:rsid w:val="00547A5F"/>
    <w:rsid w:val="00557B74"/>
    <w:rsid w:val="00565345"/>
    <w:rsid w:val="00574954"/>
    <w:rsid w:val="005909C2"/>
    <w:rsid w:val="0059164F"/>
    <w:rsid w:val="005A1135"/>
    <w:rsid w:val="005A11FA"/>
    <w:rsid w:val="005D64F8"/>
    <w:rsid w:val="005E0855"/>
    <w:rsid w:val="00611CD0"/>
    <w:rsid w:val="0062436E"/>
    <w:rsid w:val="0067477D"/>
    <w:rsid w:val="006D6A7E"/>
    <w:rsid w:val="006D780E"/>
    <w:rsid w:val="006E0865"/>
    <w:rsid w:val="006F29AF"/>
    <w:rsid w:val="006F5795"/>
    <w:rsid w:val="00734BEA"/>
    <w:rsid w:val="00736EAD"/>
    <w:rsid w:val="00754750"/>
    <w:rsid w:val="00760C7E"/>
    <w:rsid w:val="007707AC"/>
    <w:rsid w:val="00782580"/>
    <w:rsid w:val="00797F76"/>
    <w:rsid w:val="007B0657"/>
    <w:rsid w:val="007E3D6E"/>
    <w:rsid w:val="007E6E75"/>
    <w:rsid w:val="007E7F9E"/>
    <w:rsid w:val="007F7F94"/>
    <w:rsid w:val="00800161"/>
    <w:rsid w:val="00811040"/>
    <w:rsid w:val="0082155B"/>
    <w:rsid w:val="00834797"/>
    <w:rsid w:val="00847D16"/>
    <w:rsid w:val="008546B5"/>
    <w:rsid w:val="00854C61"/>
    <w:rsid w:val="008642C8"/>
    <w:rsid w:val="00873B98"/>
    <w:rsid w:val="00877B47"/>
    <w:rsid w:val="008A0BF1"/>
    <w:rsid w:val="008D3C8C"/>
    <w:rsid w:val="008E4CD6"/>
    <w:rsid w:val="00902532"/>
    <w:rsid w:val="00913F1A"/>
    <w:rsid w:val="00916C40"/>
    <w:rsid w:val="009175D6"/>
    <w:rsid w:val="0092526F"/>
    <w:rsid w:val="0093062D"/>
    <w:rsid w:val="00954755"/>
    <w:rsid w:val="009769DD"/>
    <w:rsid w:val="00977B9D"/>
    <w:rsid w:val="009817B1"/>
    <w:rsid w:val="00991B13"/>
    <w:rsid w:val="009A50A0"/>
    <w:rsid w:val="009C0344"/>
    <w:rsid w:val="009C137D"/>
    <w:rsid w:val="009E1E20"/>
    <w:rsid w:val="009F1622"/>
    <w:rsid w:val="00A151D9"/>
    <w:rsid w:val="00A34392"/>
    <w:rsid w:val="00A35A96"/>
    <w:rsid w:val="00A70E55"/>
    <w:rsid w:val="00A86579"/>
    <w:rsid w:val="00A90F00"/>
    <w:rsid w:val="00A914C2"/>
    <w:rsid w:val="00AB046E"/>
    <w:rsid w:val="00AD1F11"/>
    <w:rsid w:val="00AE3C84"/>
    <w:rsid w:val="00AE639B"/>
    <w:rsid w:val="00AE66C8"/>
    <w:rsid w:val="00B11414"/>
    <w:rsid w:val="00B45E40"/>
    <w:rsid w:val="00B94288"/>
    <w:rsid w:val="00BA2E3C"/>
    <w:rsid w:val="00BB7716"/>
    <w:rsid w:val="00BC0723"/>
    <w:rsid w:val="00BE684E"/>
    <w:rsid w:val="00BF6D24"/>
    <w:rsid w:val="00C209A6"/>
    <w:rsid w:val="00C30715"/>
    <w:rsid w:val="00C54595"/>
    <w:rsid w:val="00C72D71"/>
    <w:rsid w:val="00C96596"/>
    <w:rsid w:val="00CA0D4D"/>
    <w:rsid w:val="00CA3466"/>
    <w:rsid w:val="00CC01A8"/>
    <w:rsid w:val="00D13A3A"/>
    <w:rsid w:val="00D23D0E"/>
    <w:rsid w:val="00D57230"/>
    <w:rsid w:val="00DA010B"/>
    <w:rsid w:val="00DD174B"/>
    <w:rsid w:val="00DD5B88"/>
    <w:rsid w:val="00DD5F33"/>
    <w:rsid w:val="00DD6A7B"/>
    <w:rsid w:val="00DF08B8"/>
    <w:rsid w:val="00E000D4"/>
    <w:rsid w:val="00E1332C"/>
    <w:rsid w:val="00E42F11"/>
    <w:rsid w:val="00E54B20"/>
    <w:rsid w:val="00E636E6"/>
    <w:rsid w:val="00E64A0A"/>
    <w:rsid w:val="00E71A91"/>
    <w:rsid w:val="00EA5035"/>
    <w:rsid w:val="00EB07B6"/>
    <w:rsid w:val="00EC646B"/>
    <w:rsid w:val="00EE5616"/>
    <w:rsid w:val="00F41B29"/>
    <w:rsid w:val="00F467E2"/>
    <w:rsid w:val="00F51C7C"/>
    <w:rsid w:val="00F53457"/>
    <w:rsid w:val="00F62680"/>
    <w:rsid w:val="00F64173"/>
    <w:rsid w:val="00F76537"/>
    <w:rsid w:val="00F96146"/>
    <w:rsid w:val="00FA0269"/>
    <w:rsid w:val="09BB1F44"/>
    <w:rsid w:val="10BC32E1"/>
    <w:rsid w:val="254C304A"/>
    <w:rsid w:val="2D3C7402"/>
    <w:rsid w:val="30D76ACD"/>
    <w:rsid w:val="45AB33D4"/>
    <w:rsid w:val="46D25A98"/>
    <w:rsid w:val="507C1CF8"/>
    <w:rsid w:val="52485ED4"/>
    <w:rsid w:val="56FF08B2"/>
    <w:rsid w:val="7946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9306C7A"/>
  <w15:docId w15:val="{4F807FB4-3943-4B5D-9597-FD746741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5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link w:val="10"/>
    <w:uiPriority w:val="9"/>
    <w:qFormat/>
    <w:rsid w:val="0037269E"/>
    <w:pPr>
      <w:autoSpaceDE w:val="0"/>
      <w:autoSpaceDN w:val="0"/>
      <w:ind w:left="139"/>
      <w:jc w:val="left"/>
      <w:outlineLvl w:val="0"/>
    </w:pPr>
    <w:rPr>
      <w:rFonts w:ascii="Heiti SC" w:eastAsia="Heiti SC" w:hAnsi="Heiti SC" w:cs="Heiti SC"/>
      <w:b/>
      <w:bCs/>
      <w:kern w:val="0"/>
      <w:sz w:val="31"/>
      <w:szCs w:val="31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37269E"/>
    <w:pPr>
      <w:autoSpaceDE w:val="0"/>
      <w:autoSpaceDN w:val="0"/>
      <w:ind w:left="859"/>
      <w:jc w:val="left"/>
      <w:outlineLvl w:val="1"/>
    </w:pPr>
    <w:rPr>
      <w:rFonts w:ascii="Heiti SC" w:eastAsia="Heiti SC" w:hAnsi="Heiti SC" w:cs="Heiti SC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187B5E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187B5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18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18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187B5E"/>
    <w:rPr>
      <w:b/>
      <w:bCs/>
    </w:rPr>
  </w:style>
  <w:style w:type="character" w:styleId="ad">
    <w:name w:val="Hyperlink"/>
    <w:basedOn w:val="a0"/>
    <w:uiPriority w:val="99"/>
    <w:unhideWhenUsed/>
    <w:qFormat/>
    <w:rsid w:val="00187B5E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qFormat/>
    <w:rsid w:val="00187B5E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sid w:val="00187B5E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187B5E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187B5E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sid w:val="00187B5E"/>
    <w:rPr>
      <w:rFonts w:ascii="Times New Roman" w:eastAsia="宋体" w:hAnsi="Times New Roman" w:cs="Times New Roman"/>
      <w:szCs w:val="20"/>
    </w:rPr>
  </w:style>
  <w:style w:type="character" w:customStyle="1" w:styleId="ac">
    <w:name w:val="批注主题 字符"/>
    <w:basedOn w:val="a4"/>
    <w:link w:val="ab"/>
    <w:uiPriority w:val="99"/>
    <w:semiHidden/>
    <w:qFormat/>
    <w:rsid w:val="00187B5E"/>
    <w:rPr>
      <w:rFonts w:ascii="Times New Roman" w:eastAsia="宋体" w:hAnsi="Times New Roman" w:cs="Times New Roman"/>
      <w:b/>
      <w:bCs/>
      <w:szCs w:val="20"/>
    </w:rPr>
  </w:style>
  <w:style w:type="paragraph" w:styleId="af">
    <w:name w:val="List Paragraph"/>
    <w:basedOn w:val="a"/>
    <w:uiPriority w:val="34"/>
    <w:qFormat/>
    <w:rsid w:val="00187B5E"/>
    <w:pPr>
      <w:ind w:firstLineChars="200" w:firstLine="420"/>
    </w:pPr>
  </w:style>
  <w:style w:type="paragraph" w:styleId="af0">
    <w:name w:val="Date"/>
    <w:basedOn w:val="a"/>
    <w:next w:val="a"/>
    <w:link w:val="af1"/>
    <w:uiPriority w:val="99"/>
    <w:semiHidden/>
    <w:unhideWhenUsed/>
    <w:rsid w:val="0037269E"/>
    <w:pPr>
      <w:ind w:leftChars="2500" w:left="100"/>
    </w:pPr>
  </w:style>
  <w:style w:type="character" w:customStyle="1" w:styleId="af1">
    <w:name w:val="日期 字符"/>
    <w:basedOn w:val="a0"/>
    <w:link w:val="af0"/>
    <w:uiPriority w:val="99"/>
    <w:semiHidden/>
    <w:rsid w:val="0037269E"/>
    <w:rPr>
      <w:rFonts w:ascii="Times New Roman" w:eastAsia="宋体" w:hAnsi="Times New Roman" w:cs="Times New Roman"/>
      <w:kern w:val="2"/>
      <w:sz w:val="21"/>
    </w:rPr>
  </w:style>
  <w:style w:type="character" w:customStyle="1" w:styleId="10">
    <w:name w:val="标题 1 字符"/>
    <w:basedOn w:val="a0"/>
    <w:link w:val="1"/>
    <w:uiPriority w:val="9"/>
    <w:rsid w:val="0037269E"/>
    <w:rPr>
      <w:rFonts w:ascii="Heiti SC" w:eastAsia="Heiti SC" w:hAnsi="Heiti SC" w:cs="Heiti SC"/>
      <w:b/>
      <w:bCs/>
      <w:sz w:val="31"/>
      <w:szCs w:val="31"/>
      <w:lang w:eastAsia="en-US"/>
    </w:rPr>
  </w:style>
  <w:style w:type="character" w:customStyle="1" w:styleId="20">
    <w:name w:val="标题 2 字符"/>
    <w:basedOn w:val="a0"/>
    <w:link w:val="2"/>
    <w:uiPriority w:val="9"/>
    <w:rsid w:val="0037269E"/>
    <w:rPr>
      <w:rFonts w:ascii="Heiti SC" w:eastAsia="Heiti SC" w:hAnsi="Heiti SC" w:cs="Heiti SC"/>
      <w:b/>
      <w:bCs/>
      <w:sz w:val="24"/>
      <w:szCs w:val="24"/>
      <w:lang w:eastAsia="en-US"/>
    </w:rPr>
  </w:style>
  <w:style w:type="paragraph" w:styleId="af2">
    <w:name w:val="Body Text"/>
    <w:basedOn w:val="a"/>
    <w:link w:val="af3"/>
    <w:uiPriority w:val="1"/>
    <w:qFormat/>
    <w:rsid w:val="0037269E"/>
    <w:pPr>
      <w:autoSpaceDE w:val="0"/>
      <w:autoSpaceDN w:val="0"/>
      <w:jc w:val="left"/>
    </w:pPr>
    <w:rPr>
      <w:rFonts w:ascii="Arial Unicode MS" w:eastAsia="Arial Unicode MS" w:hAnsi="Arial Unicode MS" w:cs="Arial Unicode MS"/>
      <w:kern w:val="0"/>
      <w:sz w:val="24"/>
      <w:szCs w:val="24"/>
      <w:u w:val="single" w:color="000000"/>
      <w:lang w:eastAsia="en-US"/>
    </w:rPr>
  </w:style>
  <w:style w:type="character" w:customStyle="1" w:styleId="af3">
    <w:name w:val="正文文本 字符"/>
    <w:basedOn w:val="a0"/>
    <w:link w:val="af2"/>
    <w:uiPriority w:val="1"/>
    <w:rsid w:val="0037269E"/>
    <w:rPr>
      <w:rFonts w:ascii="Arial Unicode MS" w:eastAsia="Arial Unicode MS" w:hAnsi="Arial Unicode MS" w:cs="Arial Unicode MS"/>
      <w:sz w:val="24"/>
      <w:szCs w:val="24"/>
      <w:u w:val="single"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ghta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ED0552-790D-2F40-94F6-5C1D61F6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321</Words>
  <Characters>1834</Characters>
  <Application>Microsoft Office Word</Application>
  <DocSecurity>0</DocSecurity>
  <Lines>15</Lines>
  <Paragraphs>4</Paragraphs>
  <ScaleCrop>false</ScaleCrop>
  <Company>DG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马健</dc:creator>
  <cp:lastModifiedBy>剑锋 张</cp:lastModifiedBy>
  <cp:revision>6</cp:revision>
  <dcterms:created xsi:type="dcterms:W3CDTF">2020-09-13T12:16:00Z</dcterms:created>
  <dcterms:modified xsi:type="dcterms:W3CDTF">2021-07-28T02:29:00Z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